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lang w:val="pt-BR" w:eastAsia="pt-BR"/>
        </w:rPr>
      </w:pPr>
      <w:r>
        <w:rPr>
          <w:lang w:val="pt-BR"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69050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eastAsia="Arial" w:cs="Arial" w:ascii="Arial" w:hAnsi="Arial"/>
          <w:b/>
          <w:sz w:val="28"/>
          <w:u w:val="single"/>
        </w:rPr>
        <w:t xml:space="preserve"> </w:t>
      </w:r>
      <w:r>
        <w:rPr>
          <w:rFonts w:cs="Arial" w:ascii="Arial" w:hAnsi="Arial"/>
          <w:b/>
          <w:sz w:val="28"/>
          <w:u w:val="single"/>
        </w:rPr>
        <w:t>ADJUDICAÇÃO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2736" w:leader="none"/>
          <w:tab w:val="left" w:pos="7830" w:leader="none"/>
        </w:tabs>
        <w:ind w:left="0" w:right="720" w:hanging="0"/>
        <w:rPr>
          <w:sz w:val="24"/>
        </w:rPr>
      </w:pPr>
      <w:r>
        <w:rPr>
          <w:sz w:val="24"/>
        </w:rPr>
        <w:tab/>
        <w:tab/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O Pregoeiro do CISOP, nomeado pela Portaria </w:t>
      </w:r>
      <w:r>
        <w:rPr>
          <w:rFonts w:eastAsia="Calibri" w:cs="Arial" w:ascii="Arial" w:hAnsi="Arial"/>
          <w:sz w:val="24"/>
          <w:szCs w:val="24"/>
          <w:lang w:eastAsia="en-US"/>
        </w:rPr>
        <w:t>25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 de </w:t>
      </w:r>
      <w:r>
        <w:rPr>
          <w:rFonts w:eastAsia="Calibri" w:cs="Arial" w:ascii="Arial" w:hAnsi="Arial"/>
          <w:sz w:val="24"/>
          <w:szCs w:val="24"/>
          <w:lang w:eastAsia="en-US"/>
        </w:rPr>
        <w:t>31</w:t>
      </w:r>
      <w:r>
        <w:rPr>
          <w:rFonts w:eastAsia="Calibri" w:cs="Arial" w:ascii="Arial" w:hAnsi="Arial"/>
          <w:sz w:val="24"/>
          <w:szCs w:val="24"/>
          <w:lang w:eastAsia="en-US"/>
        </w:rPr>
        <w:t>/03/202</w:t>
      </w:r>
      <w:r>
        <w:rPr>
          <w:rFonts w:eastAsia="Calibri" w:cs="Arial" w:ascii="Arial" w:hAnsi="Arial"/>
          <w:sz w:val="24"/>
          <w:szCs w:val="24"/>
          <w:lang w:eastAsia="en-US"/>
        </w:rPr>
        <w:t>3</w:t>
      </w:r>
      <w:r>
        <w:rPr>
          <w:rFonts w:eastAsia="Calibri" w:cs="Arial" w:ascii="Arial" w:hAnsi="Arial"/>
          <w:sz w:val="24"/>
          <w:szCs w:val="24"/>
          <w:lang w:eastAsia="en-US"/>
        </w:rPr>
        <w:t>, no uso de suas atribuições legais e, considerando haver cumprido todas as exigências do Procedimento de Licitação cujo objeto é a AQUISIÇÃO DE MATERIAL DE LIMPEZA E PRODUÇÃO DE HIGIENIZAÇÃO, vem adjudicar o presente processo administrativo de licitação, na modalidade Pregão Eletrônico nº 20/2023, para que produza os efeitos legais e jurídicos.</w:t>
      </w:r>
    </w:p>
    <w:p>
      <w:pPr>
        <w:pStyle w:val="Normal"/>
        <w:ind w:left="284" w:right="0" w:hanging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>Assim, no termo da legislação vigente, fica o presente processo ADJUDICADO</w:t>
      </w:r>
      <w:r>
        <w:rPr>
          <w:rFonts w:cs="Arial" w:ascii="Arial" w:hAnsi="Arial"/>
          <w:sz w:val="24"/>
          <w:szCs w:val="24"/>
        </w:rPr>
        <w:t>, em favor da(s) empresa(s) abaixo relacionada(s):</w:t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4"/>
      </w:tblGrid>
      <w:tr>
        <w:trPr/>
        <w:tc>
          <w:tcPr>
            <w:tcW w:w="10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DÍGITO COMERCIAL - EIRELI</w:t>
            </w:r>
          </w:p>
        </w:tc>
      </w:tr>
      <w:tr>
        <w:trPr/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HIGILIMPE COMÉRCIO DE PRODUTOS DE LIMPEZA LTDA</w:t>
            </w:r>
          </w:p>
        </w:tc>
      </w:tr>
      <w:tr>
        <w:trPr/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NOVA CIRÚRGICA COMÉRCIO DE PRODUTOS HOSPITALARES LTDA</w:t>
            </w:r>
          </w:p>
        </w:tc>
      </w:tr>
      <w:tr>
        <w:trPr/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PROTFLEX PRODUTOS INDUSTRIAIS EIRELI</w:t>
            </w:r>
          </w:p>
        </w:tc>
      </w:tr>
      <w:tr>
        <w:trPr/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FM DISTRIBUIDORA DE PRODUTOS HOSPITALARES LTDA</w:t>
            </w:r>
          </w:p>
        </w:tc>
      </w:tr>
    </w:tbl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12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284" w:right="0" w:firstLine="311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Pregoeiro do CISOP, no uso de suas atribuições legais, encaminha o processo para análise e Homologação pelo Presidente do CISOP.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  <w:szCs w:val="24"/>
        </w:rPr>
        <w:t>Cascavel, 19 de abril de 2023.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</w:t>
      </w:r>
      <w:r>
        <w:rPr>
          <w:rFonts w:cs="Arial" w:ascii="Arial" w:hAnsi="Arial"/>
          <w:sz w:val="24"/>
        </w:rPr>
        <w:t>Gilmar Antônio Cozer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         </w:t>
      </w:r>
      <w:r>
        <w:rPr>
          <w:rFonts w:cs="Arial" w:ascii="Arial" w:hAnsi="Arial"/>
          <w:sz w:val="24"/>
        </w:rPr>
        <w:t>Pregoeiro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LibreOffice/6.4.4.2$Windows_X86_64 LibreOffice_project/3d775be2011f3886db32dfd395a6a6d1ca2630ff</Application>
  <Pages>1</Pages>
  <Words>143</Words>
  <Characters>845</Characters>
  <CharactersWithSpaces>1028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2023-05-08T16:07:09Z</cp:lastPrinted>
  <dcterms:modified xsi:type="dcterms:W3CDTF">2023-05-08T16:06:30Z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